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color w:val="000000"/>
          <w:u w:val="single"/>
        </w:rPr>
      </w:pPr>
    </w:p>
    <w:p w14:paraId="5EE5B87F" w14:textId="66BF24EE" w:rsidR="007C40D3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 xml:space="preserve">Livingston Township Minutes </w:t>
      </w:r>
      <w:r w:rsidR="003F4E59">
        <w:rPr>
          <w:color w:val="000000"/>
        </w:rPr>
        <w:t>December 19</w:t>
      </w:r>
      <w:r w:rsidR="00B66191">
        <w:rPr>
          <w:color w:val="000000"/>
        </w:rPr>
        <w:t>, 2022</w:t>
      </w:r>
      <w:r>
        <w:rPr>
          <w:color w:val="000000"/>
        </w:rPr>
        <w:tab/>
      </w:r>
    </w:p>
    <w:p w14:paraId="2DE3CFC8" w14:textId="77777777" w:rsidR="007C40D3" w:rsidRDefault="007C40D3">
      <w:pPr>
        <w:rPr>
          <w:sz w:val="22"/>
          <w:szCs w:val="22"/>
        </w:rPr>
      </w:pPr>
    </w:p>
    <w:p w14:paraId="17A6F7DC" w14:textId="6B69B300" w:rsidR="007C40D3" w:rsidRDefault="00000000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3F4E59">
        <w:t>December 19, 2022</w:t>
      </w:r>
      <w:r>
        <w:t xml:space="preserve">, and conducted by the Open Meetings Act #267, with the Pledge of Allegiance. Members present, </w:t>
      </w:r>
      <w:r w:rsidR="003F4E59">
        <w:t xml:space="preserve">Trustee Carlson, </w:t>
      </w:r>
      <w:r>
        <w:t xml:space="preserve">Supervisor </w:t>
      </w:r>
      <w:proofErr w:type="spellStart"/>
      <w:r>
        <w:t>Brecheisen</w:t>
      </w:r>
      <w:proofErr w:type="spellEnd"/>
      <w:r>
        <w:t xml:space="preserve">, Clerk Mench, Trustee </w:t>
      </w:r>
      <w:proofErr w:type="spellStart"/>
      <w:r>
        <w:t>Dipzinski</w:t>
      </w:r>
      <w:proofErr w:type="spellEnd"/>
      <w:r>
        <w:t xml:space="preserve">, </w:t>
      </w:r>
      <w:r w:rsidR="007567BB">
        <w:t xml:space="preserve">and </w:t>
      </w:r>
      <w:r w:rsidR="003F4E59">
        <w:t xml:space="preserve">Treasurer </w:t>
      </w:r>
      <w:proofErr w:type="spellStart"/>
      <w:r w:rsidR="003F4E59">
        <w:t>Prusakiewicz</w:t>
      </w:r>
      <w:proofErr w:type="spellEnd"/>
      <w:r w:rsidR="007567BB">
        <w:t xml:space="preserve">. </w:t>
      </w:r>
      <w:r w:rsidR="003F4E59">
        <w:t xml:space="preserve">Two </w:t>
      </w:r>
      <w:r w:rsidR="007567BB">
        <w:t>visitors were present.</w:t>
      </w:r>
      <w:r>
        <w:t xml:space="preserve">  It was moved by </w:t>
      </w:r>
      <w:r w:rsidR="003F4E59">
        <w:t>Carlson</w:t>
      </w:r>
      <w:r w:rsidR="00B66191">
        <w:t xml:space="preserve"> and </w:t>
      </w:r>
      <w:r>
        <w:t xml:space="preserve">supported by </w:t>
      </w:r>
      <w:proofErr w:type="spellStart"/>
      <w:r w:rsidR="003F4E59">
        <w:t>Brecheisen</w:t>
      </w:r>
      <w:proofErr w:type="spellEnd"/>
      <w:r>
        <w:t xml:space="preserve"> to accept the consent agenda and pay bills in the amount of $</w:t>
      </w:r>
      <w:r w:rsidR="00B66191">
        <w:t>1</w:t>
      </w:r>
      <w:r w:rsidR="003F4E59">
        <w:t>4,</w:t>
      </w:r>
      <w:r w:rsidR="008C042D">
        <w:t>872.29</w:t>
      </w:r>
      <w:r w:rsidR="009F5EB6">
        <w:t>,</w:t>
      </w:r>
      <w:r>
        <w:t xml:space="preserve"> all in favor; motion passed. Reports were given by County Commissioner</w:t>
      </w:r>
      <w:r w:rsidR="00B66191">
        <w:t>, Mason</w:t>
      </w:r>
      <w:r>
        <w:t xml:space="preserve">. </w:t>
      </w:r>
      <w:r w:rsidR="00365FDA">
        <w:t>It was moved by Mench and supported by Carlson to accept the N</w:t>
      </w:r>
      <w:r w:rsidR="005518A8">
        <w:t>EMCOG</w:t>
      </w:r>
      <w:r w:rsidR="00365FDA">
        <w:t xml:space="preserve"> Contract in the amount of $2,500.00 for the master plan update. </w:t>
      </w:r>
      <w:r w:rsidR="00103A8B">
        <w:t xml:space="preserve">All in favor, motion passed. </w:t>
      </w:r>
      <w:r w:rsidR="0095504D">
        <w:t xml:space="preserve"> </w:t>
      </w:r>
      <w:r w:rsidR="001C7C35">
        <w:t xml:space="preserve">Next meeting </w:t>
      </w:r>
      <w:r>
        <w:t xml:space="preserve">will be held </w:t>
      </w:r>
      <w:r w:rsidR="003F4E59">
        <w:t>January</w:t>
      </w:r>
      <w:r w:rsidR="005518A8">
        <w:t xml:space="preserve"> </w:t>
      </w:r>
      <w:r w:rsidR="003F4E59">
        <w:t xml:space="preserve">23, </w:t>
      </w:r>
      <w:r w:rsidR="005518A8">
        <w:t>2023,</w:t>
      </w:r>
      <w:r w:rsidR="003F4E59">
        <w:t xml:space="preserve"> at </w:t>
      </w:r>
      <w:r w:rsidR="00E879E9">
        <w:t>6:30</w:t>
      </w:r>
      <w:r w:rsidR="003F4E59">
        <w:t xml:space="preserve"> p.m.</w:t>
      </w:r>
      <w:r w:rsidR="0095504D">
        <w:t xml:space="preserve"> Meeting Adjourned at 7:</w:t>
      </w:r>
      <w:r w:rsidR="00E879E9">
        <w:t>02</w:t>
      </w:r>
      <w:r w:rsidR="0095504D">
        <w:t xml:space="preserve"> p.m.</w:t>
      </w:r>
    </w:p>
    <w:tbl>
      <w:tblPr>
        <w:tblStyle w:val="a"/>
        <w:tblW w:w="1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35"/>
      </w:tblGrid>
      <w:tr w:rsidR="007C40D3" w14:paraId="65B8587C" w14:textId="77777777">
        <w:trPr>
          <w:trHeight w:val="47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8258" w14:textId="77777777" w:rsidR="007C40D3" w:rsidRDefault="007C40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6C278A40" w14:textId="77777777" w:rsidR="007C40D3" w:rsidRDefault="00000000">
      <w:pPr>
        <w:tabs>
          <w:tab w:val="left" w:pos="7080"/>
        </w:tabs>
      </w:pPr>
      <w:r>
        <w:t xml:space="preserve">Respectfully submitted, </w:t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4126357B" w14:textId="77777777" w:rsidR="007C40D3" w:rsidRDefault="00000000">
      <w:pPr>
        <w:tabs>
          <w:tab w:val="right" w:pos="8640"/>
        </w:tabs>
      </w:pPr>
      <w:r>
        <w:t xml:space="preserve">Elizabeth (Liz) Mench  </w:t>
      </w:r>
      <w:r>
        <w:tab/>
      </w:r>
    </w:p>
    <w:p w14:paraId="71DE8CF7" w14:textId="77777777" w:rsidR="007C40D3" w:rsidRDefault="00000000">
      <w:pPr>
        <w:tabs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77777777" w:rsidR="007C40D3" w:rsidRDefault="007C40D3">
      <w:pPr>
        <w:tabs>
          <w:tab w:val="right" w:pos="8640"/>
        </w:tabs>
      </w:pPr>
    </w:p>
    <w:p w14:paraId="241F048D" w14:textId="77777777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B0B3" w14:textId="77777777" w:rsidR="00D43DF6" w:rsidRDefault="00D43DF6">
      <w:r>
        <w:separator/>
      </w:r>
    </w:p>
  </w:endnote>
  <w:endnote w:type="continuationSeparator" w:id="0">
    <w:p w14:paraId="099761D3" w14:textId="77777777" w:rsidR="00D43DF6" w:rsidRDefault="00D4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A597" w14:textId="77777777" w:rsidR="00D43DF6" w:rsidRDefault="00D43DF6">
      <w:r>
        <w:separator/>
      </w:r>
    </w:p>
  </w:footnote>
  <w:footnote w:type="continuationSeparator" w:id="0">
    <w:p w14:paraId="6C2ED69C" w14:textId="77777777" w:rsidR="00D43DF6" w:rsidRDefault="00D4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103A8B"/>
    <w:rsid w:val="001C7C35"/>
    <w:rsid w:val="002A110E"/>
    <w:rsid w:val="002B707E"/>
    <w:rsid w:val="00365FDA"/>
    <w:rsid w:val="003F4E59"/>
    <w:rsid w:val="00452228"/>
    <w:rsid w:val="004B3B1E"/>
    <w:rsid w:val="005518A8"/>
    <w:rsid w:val="007567BB"/>
    <w:rsid w:val="007C40D3"/>
    <w:rsid w:val="007E2363"/>
    <w:rsid w:val="008C042D"/>
    <w:rsid w:val="0091450A"/>
    <w:rsid w:val="0095504D"/>
    <w:rsid w:val="009721DB"/>
    <w:rsid w:val="009F5EB6"/>
    <w:rsid w:val="00A8601F"/>
    <w:rsid w:val="00AD7CD7"/>
    <w:rsid w:val="00B66191"/>
    <w:rsid w:val="00B850DC"/>
    <w:rsid w:val="00BA26CB"/>
    <w:rsid w:val="00D43DF6"/>
    <w:rsid w:val="00E8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5</cp:revision>
  <dcterms:created xsi:type="dcterms:W3CDTF">2022-12-19T23:31:00Z</dcterms:created>
  <dcterms:modified xsi:type="dcterms:W3CDTF">2023-01-19T02:09:00Z</dcterms:modified>
</cp:coreProperties>
</file>